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30DD0" w14:textId="6C63A830" w:rsidR="004A3BEF" w:rsidRPr="002C1FFA" w:rsidRDefault="002C1FFA" w:rsidP="002C1FFA">
      <w:pPr>
        <w:jc w:val="center"/>
        <w:rPr>
          <w:b/>
          <w:bCs/>
          <w:sz w:val="36"/>
          <w:szCs w:val="36"/>
        </w:rPr>
      </w:pPr>
      <w:r w:rsidRPr="002C1FFA">
        <w:rPr>
          <w:b/>
          <w:bCs/>
          <w:color w:val="ED7D31" w:themeColor="accent2"/>
          <w:sz w:val="48"/>
          <w:szCs w:val="48"/>
        </w:rPr>
        <w:t>Att klara vardagen</w:t>
      </w:r>
      <w:r>
        <w:rPr>
          <w:b/>
          <w:bCs/>
          <w:color w:val="ED7D31" w:themeColor="accent2"/>
          <w:sz w:val="48"/>
          <w:szCs w:val="48"/>
        </w:rPr>
        <w:t xml:space="preserve"> </w:t>
      </w:r>
      <w:r w:rsidRPr="002C1FFA">
        <w:rPr>
          <w:b/>
          <w:bCs/>
          <w:sz w:val="36"/>
          <w:szCs w:val="36"/>
        </w:rPr>
        <w:t xml:space="preserve">med en kognitiv </w:t>
      </w:r>
      <w:r>
        <w:rPr>
          <w:b/>
          <w:bCs/>
          <w:sz w:val="36"/>
          <w:szCs w:val="36"/>
        </w:rPr>
        <w:t>f</w:t>
      </w:r>
      <w:r w:rsidRPr="002C1FFA">
        <w:rPr>
          <w:b/>
          <w:bCs/>
          <w:sz w:val="36"/>
          <w:szCs w:val="36"/>
        </w:rPr>
        <w:t>unktionsnedsättning</w:t>
      </w:r>
      <w:r>
        <w:rPr>
          <w:b/>
          <w:bCs/>
          <w:sz w:val="36"/>
          <w:szCs w:val="36"/>
        </w:rPr>
        <w:t xml:space="preserve"> / </w:t>
      </w:r>
      <w:r w:rsidRPr="002C1FFA">
        <w:rPr>
          <w:b/>
          <w:bCs/>
          <w:sz w:val="36"/>
          <w:szCs w:val="36"/>
        </w:rPr>
        <w:t>demenssjukdom</w:t>
      </w:r>
    </w:p>
    <w:p w14:paraId="1563FA4E" w14:textId="3831FEA3" w:rsidR="004A3BEF" w:rsidRPr="002C1FFA" w:rsidRDefault="002C1FFA" w:rsidP="002C1FFA">
      <w:pPr>
        <w:jc w:val="center"/>
        <w:rPr>
          <w:b/>
          <w:bCs/>
          <w:color w:val="ED7D31" w:themeColor="accent2"/>
          <w:sz w:val="36"/>
          <w:szCs w:val="36"/>
        </w:rPr>
      </w:pPr>
      <w:r w:rsidRPr="002C1FFA">
        <w:rPr>
          <w:noProof/>
          <w:color w:val="ED7D31" w:themeColor="accent2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413A471" wp14:editId="3AEF7F96">
            <wp:simplePos x="0" y="0"/>
            <wp:positionH relativeFrom="margin">
              <wp:posOffset>1771529</wp:posOffset>
            </wp:positionH>
            <wp:positionV relativeFrom="paragraph">
              <wp:posOffset>164849</wp:posOffset>
            </wp:positionV>
            <wp:extent cx="1934210" cy="1282065"/>
            <wp:effectExtent l="0" t="0" r="8890" b="0"/>
            <wp:wrapTight wrapText="bothSides">
              <wp:wrapPolygon edited="0">
                <wp:start x="0" y="0"/>
                <wp:lineTo x="0" y="21183"/>
                <wp:lineTo x="21487" y="21183"/>
                <wp:lineTo x="21487" y="0"/>
                <wp:lineTo x="0" y="0"/>
              </wp:wrapPolygon>
            </wp:wrapTight>
            <wp:docPr id="1" name="Bildobjekt 1" descr="En bild som visar byggna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byggnad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35B51" w14:textId="77777777" w:rsidR="004A3BEF" w:rsidRPr="002C1FFA" w:rsidRDefault="004A3BEF" w:rsidP="000A7115">
      <w:pPr>
        <w:rPr>
          <w:b/>
          <w:bCs/>
          <w:color w:val="ED7D31" w:themeColor="accent2"/>
          <w:sz w:val="44"/>
          <w:szCs w:val="44"/>
        </w:rPr>
      </w:pPr>
    </w:p>
    <w:p w14:paraId="5AC35F69" w14:textId="77777777" w:rsidR="004A3BEF" w:rsidRDefault="004A3BEF" w:rsidP="000A7115">
      <w:pPr>
        <w:rPr>
          <w:b/>
          <w:bCs/>
          <w:sz w:val="28"/>
          <w:szCs w:val="28"/>
        </w:rPr>
      </w:pPr>
    </w:p>
    <w:p w14:paraId="20B7626C" w14:textId="4093F83C" w:rsidR="004A3BEF" w:rsidRDefault="004A3BEF" w:rsidP="000A7115">
      <w:pPr>
        <w:rPr>
          <w:b/>
          <w:bCs/>
          <w:sz w:val="28"/>
          <w:szCs w:val="28"/>
        </w:rPr>
      </w:pPr>
    </w:p>
    <w:p w14:paraId="0E121F99" w14:textId="77777777" w:rsidR="002C1FFA" w:rsidRDefault="002C1FFA" w:rsidP="002C1FFA">
      <w:pPr>
        <w:ind w:left="5216" w:firstLine="1304"/>
        <w:rPr>
          <w:b/>
          <w:bCs/>
          <w:sz w:val="16"/>
          <w:szCs w:val="16"/>
        </w:rPr>
      </w:pPr>
    </w:p>
    <w:p w14:paraId="4D6317DF" w14:textId="77777777" w:rsidR="002C1FFA" w:rsidRDefault="002C1FFA" w:rsidP="002C1FFA">
      <w:pPr>
        <w:ind w:left="5216" w:firstLine="1304"/>
        <w:rPr>
          <w:b/>
          <w:bCs/>
          <w:sz w:val="16"/>
          <w:szCs w:val="16"/>
        </w:rPr>
      </w:pPr>
    </w:p>
    <w:p w14:paraId="75EE3B90" w14:textId="77777777" w:rsidR="002C1FFA" w:rsidRDefault="002C1FFA" w:rsidP="002C1FFA">
      <w:pPr>
        <w:ind w:left="5216" w:firstLine="1304"/>
        <w:rPr>
          <w:b/>
          <w:bCs/>
          <w:sz w:val="16"/>
          <w:szCs w:val="16"/>
        </w:rPr>
      </w:pPr>
    </w:p>
    <w:p w14:paraId="64C14EF0" w14:textId="56DFE236" w:rsidR="002C1FFA" w:rsidRPr="002C1FFA" w:rsidRDefault="002C1FFA" w:rsidP="002C1FF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2C1FFA">
        <w:rPr>
          <w:sz w:val="16"/>
          <w:szCs w:val="16"/>
        </w:rPr>
        <w:t>Lis Ellen Vestergaard</w:t>
      </w:r>
    </w:p>
    <w:p w14:paraId="40AA5804" w14:textId="77777777" w:rsidR="002C1FFA" w:rsidRDefault="002C1FFA" w:rsidP="00BF77B6"/>
    <w:p w14:paraId="3156DD0B" w14:textId="17B56711" w:rsidR="00BF77B6" w:rsidRPr="002075C6" w:rsidRDefault="002075C6" w:rsidP="002075C6">
      <w:pPr>
        <w:jc w:val="center"/>
        <w:rPr>
          <w:sz w:val="28"/>
          <w:szCs w:val="28"/>
        </w:rPr>
      </w:pPr>
      <w:r w:rsidRPr="00433DE8">
        <w:rPr>
          <w:b/>
          <w:bCs/>
          <w:color w:val="ED7D31" w:themeColor="accent2"/>
          <w:sz w:val="28"/>
          <w:szCs w:val="28"/>
        </w:rPr>
        <w:t xml:space="preserve">Fortbildning </w:t>
      </w:r>
      <w:r w:rsidR="00BF77B6" w:rsidRPr="002075C6">
        <w:rPr>
          <w:sz w:val="28"/>
          <w:szCs w:val="28"/>
        </w:rPr>
        <w:t>riktat till personal på särskilda</w:t>
      </w:r>
      <w:r w:rsidR="004A3BEF" w:rsidRPr="002075C6">
        <w:rPr>
          <w:sz w:val="28"/>
          <w:szCs w:val="28"/>
        </w:rPr>
        <w:t xml:space="preserve"> boenden </w:t>
      </w:r>
      <w:r w:rsidRPr="002075C6">
        <w:rPr>
          <w:sz w:val="28"/>
          <w:szCs w:val="28"/>
        </w:rPr>
        <w:t>för äldre</w:t>
      </w:r>
      <w:r w:rsidR="002C1FFA" w:rsidRPr="002075C6">
        <w:rPr>
          <w:sz w:val="28"/>
          <w:szCs w:val="28"/>
        </w:rPr>
        <w:t>.</w:t>
      </w:r>
    </w:p>
    <w:p w14:paraId="4EFD380F" w14:textId="0E50E84B" w:rsidR="00F264CC" w:rsidRPr="002075C6" w:rsidRDefault="00F264CC" w:rsidP="002075C6">
      <w:pPr>
        <w:jc w:val="center"/>
        <w:rPr>
          <w:sz w:val="28"/>
          <w:szCs w:val="28"/>
        </w:rPr>
      </w:pPr>
    </w:p>
    <w:p w14:paraId="50EC31AE" w14:textId="3C64021F" w:rsidR="0090070E" w:rsidRDefault="0090070E" w:rsidP="000A7115"/>
    <w:p w14:paraId="629B32ED" w14:textId="5D8D71F1" w:rsidR="00BF77B6" w:rsidRDefault="00BF77B6" w:rsidP="000A7115">
      <w:r>
        <w:t xml:space="preserve">Varje avsnitt består av ca 10 minuters </w:t>
      </w:r>
      <w:r w:rsidR="007339AD">
        <w:t xml:space="preserve">inspelad </w:t>
      </w:r>
      <w:r>
        <w:t>föreläsning, en övningsuppgift samt en illustration att sätta upp i personalrummet</w:t>
      </w:r>
      <w:r w:rsidR="007339AD">
        <w:t>.</w:t>
      </w:r>
    </w:p>
    <w:p w14:paraId="5437F2FD" w14:textId="41AD8651" w:rsidR="00BF77B6" w:rsidRDefault="00BF77B6" w:rsidP="000A7115"/>
    <w:p w14:paraId="13DDA4CD" w14:textId="3497C41D" w:rsidR="000A7115" w:rsidRDefault="000A7115" w:rsidP="007339AD">
      <w:r>
        <w:t xml:space="preserve">Del 1 </w:t>
      </w:r>
      <w:r>
        <w:rPr>
          <w:b/>
          <w:bCs/>
        </w:rPr>
        <w:t>Handlingsplanen-</w:t>
      </w:r>
      <w:r>
        <w:t xml:space="preserve"> Målsättningen med </w:t>
      </w:r>
      <w:r w:rsidR="00BF77B6">
        <w:t xml:space="preserve">föreläsningen och </w:t>
      </w:r>
      <w:r>
        <w:t>övningsuppgiften är att träna på att tänka utifrån de fem områden som analysen i handlingsplanen alltid bör innehålla</w:t>
      </w:r>
      <w:r w:rsidR="002075C6">
        <w:t>;</w:t>
      </w:r>
      <w:r>
        <w:t xml:space="preserve"> Person, Hjärnskada, Kropp, Miljö, Meningsfullhet</w:t>
      </w:r>
    </w:p>
    <w:p w14:paraId="6C052B5B" w14:textId="77777777" w:rsidR="000F14D7" w:rsidRDefault="000F14D7" w:rsidP="007339AD"/>
    <w:p w14:paraId="3908160E" w14:textId="76A7225E" w:rsidR="000A7115" w:rsidRDefault="000A7115" w:rsidP="007339AD">
      <w:r>
        <w:t xml:space="preserve">Del 2 </w:t>
      </w:r>
      <w:r>
        <w:rPr>
          <w:b/>
          <w:bCs/>
        </w:rPr>
        <w:t>Kaffekoppen-</w:t>
      </w:r>
      <w:r>
        <w:t xml:space="preserve"> Målsättningen </w:t>
      </w:r>
      <w:r w:rsidR="00BF77B6">
        <w:t xml:space="preserve">med föreläsningen och övningsuppgiften </w:t>
      </w:r>
      <w:r>
        <w:t xml:space="preserve">är att uppmärksamma hur många skilda moment som en person behöver bemästra även för till synes enkla uppgifter som att dricka kaffe eller stiga upp ur sängen. </w:t>
      </w:r>
    </w:p>
    <w:p w14:paraId="66D5FC8D" w14:textId="77777777" w:rsidR="00BF77B6" w:rsidRDefault="00BF77B6" w:rsidP="007339AD"/>
    <w:p w14:paraId="0642D8CD" w14:textId="34D273AF" w:rsidR="000A7115" w:rsidRDefault="000A7115" w:rsidP="007339AD">
      <w:r>
        <w:t xml:space="preserve">Del 3 </w:t>
      </w:r>
      <w:r>
        <w:rPr>
          <w:b/>
          <w:bCs/>
        </w:rPr>
        <w:t xml:space="preserve">Hur vi påverkar varandra - </w:t>
      </w:r>
      <w:r>
        <w:t>Målsättningen med</w:t>
      </w:r>
      <w:r w:rsidR="00BF77B6">
        <w:t xml:space="preserve"> föreläsningen och</w:t>
      </w:r>
      <w:r>
        <w:t xml:space="preserve"> övningsuppgiften är att fundera över skilda skäl, inklusive hur jag själv uppfattas av hyresgästen, till att någon är arg eller irriterad för att lättare kunna hantera detta i vardagen. Målsättningen är också att betona vikten av att arbeta personorienterat.</w:t>
      </w:r>
    </w:p>
    <w:p w14:paraId="443BA2FC" w14:textId="77777777" w:rsidR="00BF77B6" w:rsidRDefault="00BF77B6" w:rsidP="007339AD"/>
    <w:p w14:paraId="4D83EF69" w14:textId="091ACE46" w:rsidR="000A7115" w:rsidRDefault="000A7115" w:rsidP="007339AD">
      <w:r>
        <w:t xml:space="preserve">Del 4 </w:t>
      </w:r>
      <w:r>
        <w:rPr>
          <w:b/>
          <w:bCs/>
        </w:rPr>
        <w:t>Fysisk miljö</w:t>
      </w:r>
      <w:r>
        <w:t xml:space="preserve"> </w:t>
      </w:r>
      <w:r w:rsidR="00BF77B6">
        <w:t>–</w:t>
      </w:r>
      <w:r>
        <w:t xml:space="preserve"> Målsättningen</w:t>
      </w:r>
      <w:r w:rsidR="00BF77B6">
        <w:t xml:space="preserve"> med</w:t>
      </w:r>
      <w:r>
        <w:t xml:space="preserve"> </w:t>
      </w:r>
      <w:r w:rsidR="00BF77B6">
        <w:t xml:space="preserve">föreläsningen och </w:t>
      </w:r>
      <w:r>
        <w:t>övningsuppgiften är att bli ökat observant på enkla förbättringsåtgärder i den fysiska miljön som underlättar för en person med intellektuella funktionsnedsättningar/demens</w:t>
      </w:r>
      <w:r w:rsidR="007339AD">
        <w:t>sjukdom</w:t>
      </w:r>
      <w:r>
        <w:t>.</w:t>
      </w:r>
    </w:p>
    <w:p w14:paraId="78A03278" w14:textId="3B6CD8D5" w:rsidR="00BF77B6" w:rsidRDefault="00BF77B6" w:rsidP="007339AD"/>
    <w:p w14:paraId="59847F29" w14:textId="5B4668AB" w:rsidR="000A7115" w:rsidRDefault="000A7115" w:rsidP="007339AD">
      <w:r>
        <w:t xml:space="preserve">Del 5 </w:t>
      </w:r>
      <w:r>
        <w:rPr>
          <w:b/>
          <w:bCs/>
        </w:rPr>
        <w:t>Vila och stimulans</w:t>
      </w:r>
      <w:r>
        <w:t xml:space="preserve"> - Målsättningen med</w:t>
      </w:r>
      <w:r w:rsidR="00BF77B6">
        <w:t xml:space="preserve"> föreläsningen och</w:t>
      </w:r>
      <w:r>
        <w:t xml:space="preserve"> övningsuppgiften är att bli observant på skilda sätt att erbjuda återhämtning och stimulans till hyresgästerna i vardagen. Målsättningen är också att betona vikten av att arbeta personorienterat.</w:t>
      </w:r>
    </w:p>
    <w:p w14:paraId="46AB72E5" w14:textId="77777777" w:rsidR="004A3BEF" w:rsidRDefault="004A3BEF" w:rsidP="007339AD"/>
    <w:p w14:paraId="503B1849" w14:textId="5ADFF30F" w:rsidR="007339AD" w:rsidRDefault="004A3BEF" w:rsidP="004A3BEF">
      <w:pPr>
        <w:spacing w:line="276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9FE0FFC" wp14:editId="44DA7799">
            <wp:simplePos x="0" y="0"/>
            <wp:positionH relativeFrom="column">
              <wp:posOffset>3959254</wp:posOffset>
            </wp:positionH>
            <wp:positionV relativeFrom="paragraph">
              <wp:posOffset>65050</wp:posOffset>
            </wp:positionV>
            <wp:extent cx="1304925" cy="1741170"/>
            <wp:effectExtent l="0" t="0" r="9525" b="0"/>
            <wp:wrapTight wrapText="bothSides">
              <wp:wrapPolygon edited="0">
                <wp:start x="0" y="0"/>
                <wp:lineTo x="0" y="21269"/>
                <wp:lineTo x="21442" y="21269"/>
                <wp:lineTo x="21442" y="0"/>
                <wp:lineTo x="0" y="0"/>
              </wp:wrapPolygon>
            </wp:wrapTight>
            <wp:docPr id="2" name="Bildobjekt 2" descr="En bild som visar person, utomhus, kläder, glasög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person, utomhus, kläder, glasögon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7B6">
        <w:t>1 års prenumeration på materialet</w:t>
      </w:r>
      <w:r w:rsidR="007339AD">
        <w:t xml:space="preserve"> kostar, för en </w:t>
      </w:r>
    </w:p>
    <w:p w14:paraId="704E0CCD" w14:textId="5006024A" w:rsidR="00691E96" w:rsidRDefault="007339AD" w:rsidP="009308A5">
      <w:pPr>
        <w:spacing w:line="276" w:lineRule="auto"/>
      </w:pPr>
      <w:r>
        <w:t xml:space="preserve">kommun/stadsdel, </w:t>
      </w:r>
      <w:r w:rsidR="00BF77B6">
        <w:t>75 000 kr exkl</w:t>
      </w:r>
      <w:r w:rsidR="004A3BEF">
        <w:t xml:space="preserve">. </w:t>
      </w:r>
      <w:r w:rsidR="00BF77B6">
        <w:t>moms</w:t>
      </w:r>
      <w:r w:rsidR="009308A5">
        <w:t xml:space="preserve"> och för ett enskilt äldreboende 30 000 kr exkl. moms.</w:t>
      </w:r>
    </w:p>
    <w:p w14:paraId="40CF2259" w14:textId="77777777" w:rsidR="009308A5" w:rsidRDefault="009308A5"/>
    <w:p w14:paraId="38FB368A" w14:textId="11929E49" w:rsidR="00BF77B6" w:rsidRDefault="00BF77B6">
      <w:r>
        <w:t>För mer information och beställning kontakta:</w:t>
      </w:r>
    </w:p>
    <w:p w14:paraId="205D6905" w14:textId="77777777" w:rsidR="00900194" w:rsidRDefault="00BF77B6">
      <w:r w:rsidRPr="00691E96">
        <w:rPr>
          <w:b/>
          <w:bCs/>
          <w:color w:val="ED7D31" w:themeColor="accent2"/>
        </w:rPr>
        <w:t>Gun Aremyr</w:t>
      </w:r>
      <w:r w:rsidR="007A45E9" w:rsidRPr="007A45E9">
        <w:t>, fil.mag</w:t>
      </w:r>
      <w:r w:rsidR="007A45E9">
        <w:t>.</w:t>
      </w:r>
      <w:r w:rsidR="007A45E9" w:rsidRPr="007A45E9">
        <w:t xml:space="preserve"> leg.</w:t>
      </w:r>
      <w:r w:rsidR="007A45E9">
        <w:t xml:space="preserve"> </w:t>
      </w:r>
      <w:r w:rsidR="00900194">
        <w:t>a</w:t>
      </w:r>
      <w:r w:rsidR="007A45E9" w:rsidRPr="007A45E9">
        <w:t>rbet</w:t>
      </w:r>
      <w:r w:rsidR="007A45E9">
        <w:t>sterapeut</w:t>
      </w:r>
      <w:r w:rsidR="00900194">
        <w:t>,</w:t>
      </w:r>
    </w:p>
    <w:p w14:paraId="010ED6D5" w14:textId="010E65A0" w:rsidR="00BF77B6" w:rsidRPr="007A45E9" w:rsidRDefault="00900194">
      <w:r>
        <w:t xml:space="preserve">läromedelsförfattare, handledare och föreläsare </w:t>
      </w:r>
    </w:p>
    <w:p w14:paraId="3D895676" w14:textId="34E19E1E" w:rsidR="00BF77B6" w:rsidRPr="00900194" w:rsidRDefault="009308A5">
      <w:hyperlink r:id="rId6" w:history="1">
        <w:r w:rsidR="00691E96" w:rsidRPr="005E0E7F">
          <w:rPr>
            <w:rStyle w:val="Hyperlnk"/>
          </w:rPr>
          <w:t>info@gunaremyr.se</w:t>
        </w:r>
      </w:hyperlink>
    </w:p>
    <w:p w14:paraId="07F482B7" w14:textId="3D940649" w:rsidR="00BF77B6" w:rsidRPr="007A45E9" w:rsidRDefault="004A3BEF">
      <w:pPr>
        <w:rPr>
          <w:lang w:val="en-GB"/>
        </w:rPr>
      </w:pPr>
      <w:r w:rsidRPr="000A71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46FC3" wp14:editId="590DC340">
                <wp:simplePos x="0" y="0"/>
                <wp:positionH relativeFrom="page">
                  <wp:posOffset>2544445</wp:posOffset>
                </wp:positionH>
                <wp:positionV relativeFrom="paragraph">
                  <wp:posOffset>2560940</wp:posOffset>
                </wp:positionV>
                <wp:extent cx="2899561" cy="338554"/>
                <wp:effectExtent l="0" t="0" r="0" b="0"/>
                <wp:wrapNone/>
                <wp:docPr id="6" name="textruta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C881D2-7B1D-4C57-A704-780C62CEE1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561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AB952B" w14:textId="77777777" w:rsidR="000A7115" w:rsidRPr="00BF77B6" w:rsidRDefault="000A7115" w:rsidP="000A711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F77B6">
                              <w:rPr>
                                <w:rFonts w:ascii="Times New Roman" w:hAnsi="Times New Roman" w:cs="Times New Roman"/>
                                <w:color w:val="ED7D31"/>
                                <w:kern w:val="24"/>
                                <w:sz w:val="16"/>
                                <w:szCs w:val="16"/>
                              </w:rPr>
                              <w:t>Lis Ellen Vestergaard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946FC3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200.35pt;margin-top:201.65pt;width:228.3pt;height:26.6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" filled="f" stroked="f">
                <v:textbox style="mso-fit-shape-to-text:t">
                  <w:txbxContent>
                    <w:p w14:paraId="6FAB952B" w14:textId="77777777" w:rsidR="000A7115" w:rsidRPr="00BF77B6" w:rsidRDefault="000A7115" w:rsidP="000A711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F77B6">
                        <w:rPr>
                          <w:rFonts w:ascii="Times New Roman" w:hAnsi="Times New Roman" w:cs="Times New Roman"/>
                          <w:color w:val="ED7D31"/>
                          <w:kern w:val="24"/>
                          <w:sz w:val="16"/>
                          <w:szCs w:val="16"/>
                        </w:rPr>
                        <w:t>Lis Ellen Vestergaard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77B6" w:rsidRPr="007A45E9">
        <w:rPr>
          <w:lang w:val="en-GB"/>
        </w:rPr>
        <w:t>0708 33 99 81</w:t>
      </w:r>
    </w:p>
    <w:p w14:paraId="72C1E360" w14:textId="7B21B705" w:rsidR="007A45E9" w:rsidRPr="007A45E9" w:rsidRDefault="007A45E9">
      <w:pPr>
        <w:rPr>
          <w:lang w:val="en-GB"/>
        </w:rPr>
      </w:pPr>
      <w:r w:rsidRPr="007A45E9">
        <w:rPr>
          <w:lang w:val="en-GB"/>
        </w:rPr>
        <w:t>www.gunaremyr.se</w:t>
      </w:r>
    </w:p>
    <w:sectPr w:rsidR="007A45E9" w:rsidRPr="007A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15"/>
    <w:rsid w:val="000A7115"/>
    <w:rsid w:val="000F14D7"/>
    <w:rsid w:val="001A3A1B"/>
    <w:rsid w:val="002075C6"/>
    <w:rsid w:val="002C1FFA"/>
    <w:rsid w:val="00350E59"/>
    <w:rsid w:val="00433DE8"/>
    <w:rsid w:val="004A3BEF"/>
    <w:rsid w:val="00691E96"/>
    <w:rsid w:val="007339AD"/>
    <w:rsid w:val="007A45E9"/>
    <w:rsid w:val="00900194"/>
    <w:rsid w:val="0090070E"/>
    <w:rsid w:val="009308A5"/>
    <w:rsid w:val="00AF47B0"/>
    <w:rsid w:val="00BE7DD6"/>
    <w:rsid w:val="00BF77B6"/>
    <w:rsid w:val="00C90349"/>
    <w:rsid w:val="00E65285"/>
    <w:rsid w:val="00F264CC"/>
    <w:rsid w:val="00F90AD1"/>
    <w:rsid w:val="00F94D0F"/>
    <w:rsid w:val="00FA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8630"/>
  <w15:chartTrackingRefBased/>
  <w15:docId w15:val="{05C93B56-350E-4ACC-8E56-C0389B06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115"/>
    <w:pPr>
      <w:spacing w:after="0" w:line="240" w:lineRule="auto"/>
    </w:pPr>
    <w:rPr>
      <w:rFonts w:ascii="Calibri" w:hAnsi="Calibri" w:cs="Calibri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1A3A1B"/>
    <w:pPr>
      <w:keepNext/>
      <w:keepLines/>
      <w:spacing w:before="4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1A3A1B"/>
    <w:pPr>
      <w:keepNext/>
      <w:keepLines/>
      <w:spacing w:before="40" w:line="360" w:lineRule="auto"/>
      <w:outlineLvl w:val="2"/>
    </w:pPr>
    <w:rPr>
      <w:rFonts w:ascii="Arial" w:eastAsiaTheme="majorEastAsia" w:hAnsi="Arial" w:cstheme="majorBidi"/>
      <w:bCs/>
      <w:i/>
      <w:color w:val="000000" w:themeColor="text1"/>
      <w:sz w:val="2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erthaochGuns">
    <w:name w:val="Bertha och Guns"/>
    <w:basedOn w:val="Standardstycketeckensnitt"/>
    <w:uiPriority w:val="1"/>
    <w:qFormat/>
    <w:rsid w:val="00F90AD1"/>
    <w:rPr>
      <w:rFonts w:ascii="Times New Roman" w:hAnsi="Times New Roman"/>
      <w:sz w:val="24"/>
    </w:rPr>
  </w:style>
  <w:style w:type="paragraph" w:styleId="Brdtext">
    <w:name w:val="Body Text"/>
    <w:basedOn w:val="Normal"/>
    <w:link w:val="BrdtextChar"/>
    <w:autoRedefine/>
    <w:unhideWhenUsed/>
    <w:qFormat/>
    <w:rsid w:val="00350E59"/>
    <w:pPr>
      <w:spacing w:line="360" w:lineRule="auto"/>
    </w:pPr>
    <w:rPr>
      <w:rFonts w:ascii="Times New Roman" w:hAnsi="Times New Roman" w:cstheme="minorBidi"/>
      <w:bCs/>
      <w:color w:val="000000" w:themeColor="text1"/>
      <w:sz w:val="24"/>
    </w:rPr>
  </w:style>
  <w:style w:type="character" w:customStyle="1" w:styleId="BrdtextChar">
    <w:name w:val="Brödtext Char"/>
    <w:basedOn w:val="Standardstycketeckensnitt"/>
    <w:link w:val="Brdtext"/>
    <w:rsid w:val="00350E59"/>
    <w:rPr>
      <w:rFonts w:ascii="Times New Roman" w:hAnsi="Times New Roman"/>
      <w:bCs/>
      <w:color w:val="000000" w:themeColor="text1"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A3A1B"/>
    <w:rPr>
      <w:rFonts w:ascii="Arial" w:eastAsiaTheme="majorEastAsia" w:hAnsi="Arial" w:cstheme="majorBidi"/>
      <w:bCs/>
      <w:i/>
      <w:color w:val="000000" w:themeColor="text1"/>
      <w:sz w:val="28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1A3A1B"/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styleId="Hyperlnk">
    <w:name w:val="Hyperlink"/>
    <w:basedOn w:val="Standardstycketeckensnitt"/>
    <w:uiPriority w:val="99"/>
    <w:unhideWhenUsed/>
    <w:rsid w:val="00BF77B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F7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unaremyr.s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317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 Aremyr</dc:creator>
  <cp:keywords/>
  <dc:description/>
  <cp:lastModifiedBy>Gun Aremyr</cp:lastModifiedBy>
  <cp:revision>10</cp:revision>
  <cp:lastPrinted>2020-10-05T12:34:00Z</cp:lastPrinted>
  <dcterms:created xsi:type="dcterms:W3CDTF">2020-09-22T09:05:00Z</dcterms:created>
  <dcterms:modified xsi:type="dcterms:W3CDTF">2020-10-08T09:23:00Z</dcterms:modified>
</cp:coreProperties>
</file>